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86F" w:rsidRDefault="001B686F" w:rsidP="001B686F">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1B686F" w:rsidRDefault="001B686F" w:rsidP="001B686F">
      <w:r>
        <w:rPr>
          <w:rFonts w:ascii="Arial" w:hAnsi="Arial" w:cs="Arial"/>
          <w:b/>
          <w:bCs/>
          <w:color w:val="17365D"/>
          <w:sz w:val="26"/>
          <w:szCs w:val="26"/>
        </w:rPr>
        <w:t> </w:t>
      </w:r>
    </w:p>
    <w:p w:rsidR="001B686F" w:rsidRDefault="001B686F" w:rsidP="001B686F">
      <w:r>
        <w:rPr>
          <w:rFonts w:ascii="Arial" w:hAnsi="Arial" w:cs="Arial"/>
          <w:b/>
          <w:bCs/>
          <w:color w:val="0000FF"/>
          <w:sz w:val="28"/>
          <w:szCs w:val="28"/>
        </w:rPr>
        <w:t>Information for Water Industry Managers and Practitioners in the Queensland Water Industry</w:t>
      </w:r>
    </w:p>
    <w:p w:rsidR="001B686F" w:rsidRDefault="001B686F" w:rsidP="001B686F">
      <w:r>
        <w:rPr>
          <w:rFonts w:ascii="Arial" w:hAnsi="Arial" w:cs="Arial"/>
          <w:b/>
          <w:bCs/>
          <w:color w:val="0000FF"/>
          <w:sz w:val="28"/>
          <w:szCs w:val="28"/>
        </w:rPr>
        <w:t>(Issue #300 –</w:t>
      </w:r>
      <w:proofErr w:type="gramStart"/>
      <w:r>
        <w:rPr>
          <w:rFonts w:ascii="Arial" w:hAnsi="Arial" w:cs="Arial"/>
          <w:b/>
          <w:bCs/>
          <w:color w:val="0000FF"/>
          <w:sz w:val="28"/>
          <w:szCs w:val="28"/>
        </w:rPr>
        <w:t>  2</w:t>
      </w:r>
      <w:proofErr w:type="gramEnd"/>
      <w:r>
        <w:rPr>
          <w:rFonts w:ascii="Arial" w:hAnsi="Arial" w:cs="Arial"/>
          <w:b/>
          <w:bCs/>
          <w:color w:val="0000FF"/>
          <w:sz w:val="28"/>
          <w:szCs w:val="28"/>
        </w:rPr>
        <w:t xml:space="preserve"> November 2016)    </w:t>
      </w:r>
    </w:p>
    <w:p w:rsidR="001B686F" w:rsidRDefault="001B686F" w:rsidP="001B686F">
      <w:r>
        <w:rPr>
          <w:rFonts w:ascii="Arial Narrow" w:hAnsi="Arial Narrow"/>
          <w:b/>
          <w:bCs/>
          <w:color w:val="0000FF"/>
          <w:sz w:val="28"/>
          <w:szCs w:val="28"/>
        </w:rPr>
        <w:t> </w:t>
      </w:r>
    </w:p>
    <w:p w:rsidR="001B686F" w:rsidRDefault="001B686F" w:rsidP="001B686F">
      <w:pPr>
        <w:jc w:val="both"/>
        <w:rPr>
          <w:rFonts w:ascii="Brush Script MT" w:hAnsi="Brush Script MT"/>
          <w:b/>
          <w:bCs/>
          <w:color w:val="800000"/>
        </w:rPr>
      </w:pPr>
      <w:r>
        <w:rPr>
          <w:rFonts w:ascii="Arial Narrow" w:hAnsi="Arial Narrow"/>
          <w:b/>
          <w:bCs/>
          <w:color w:val="0000FF"/>
          <w:sz w:val="28"/>
          <w:szCs w:val="28"/>
        </w:rPr>
        <w:t>1.</w:t>
      </w:r>
      <w:r>
        <w:rPr>
          <w:rFonts w:ascii="Arial Narrow" w:hAnsi="Arial Narrow"/>
          <w:i/>
          <w:iCs/>
          <w:color w:val="0000FF"/>
          <w:sz w:val="28"/>
          <w:szCs w:val="28"/>
        </w:rPr>
        <w:t xml:space="preserve">   </w:t>
      </w:r>
      <w:proofErr w:type="spellStart"/>
      <w:r>
        <w:rPr>
          <w:rFonts w:ascii="Arial Narrow" w:hAnsi="Arial Narrow"/>
          <w:b/>
          <w:bCs/>
          <w:color w:val="0000FF"/>
          <w:sz w:val="28"/>
          <w:szCs w:val="28"/>
        </w:rPr>
        <w:t>Waterval</w:t>
      </w:r>
      <w:proofErr w:type="spellEnd"/>
      <w:r>
        <w:rPr>
          <w:rFonts w:ascii="Arial Narrow" w:hAnsi="Arial Narrow"/>
          <w:b/>
          <w:bCs/>
          <w:color w:val="0000FF"/>
          <w:sz w:val="28"/>
          <w:szCs w:val="28"/>
        </w:rPr>
        <w:t xml:space="preserve"> RO Validation Protocol</w:t>
      </w:r>
    </w:p>
    <w:p w:rsidR="001B686F" w:rsidRDefault="001B686F" w:rsidP="001B686F">
      <w:pPr>
        <w:pStyle w:val="Heading1"/>
        <w:spacing w:before="0" w:after="60"/>
        <w:rPr>
          <w:rFonts w:ascii="Arial Narrow" w:eastAsia="Times New Roman" w:hAnsi="Arial Narrow"/>
          <w:b/>
          <w:bCs/>
          <w:color w:val="0000FF"/>
          <w:sz w:val="28"/>
          <w:szCs w:val="28"/>
        </w:rPr>
      </w:pPr>
      <w:r>
        <w:rPr>
          <w:rFonts w:ascii="Arial Narrow" w:eastAsia="Times New Roman" w:hAnsi="Arial Narrow"/>
          <w:b/>
          <w:bCs/>
          <w:color w:val="0000FF"/>
          <w:sz w:val="28"/>
          <w:szCs w:val="28"/>
        </w:rPr>
        <w:t>2.   IWC Water Leadership Program</w:t>
      </w:r>
    </w:p>
    <w:p w:rsidR="001B686F" w:rsidRDefault="001B686F" w:rsidP="001B686F">
      <w:r>
        <w:rPr>
          <w:rFonts w:ascii="Arial Narrow" w:hAnsi="Arial Narrow"/>
          <w:b/>
          <w:bCs/>
          <w:color w:val="0000FF"/>
          <w:sz w:val="28"/>
          <w:szCs w:val="28"/>
        </w:rPr>
        <w:t>3.   QUICK LINKS – ASSOCIATED ORGANISATIONS EVENTS &amp; ANNOUNCEMENTS</w:t>
      </w:r>
    </w:p>
    <w:p w:rsidR="001B686F" w:rsidRDefault="001B686F" w:rsidP="001B686F">
      <w:pPr>
        <w:ind w:right="1134"/>
        <w:jc w:val="both"/>
      </w:pPr>
      <w:r>
        <w:rPr>
          <w:rFonts w:ascii="Arial Narrow" w:hAnsi="Arial Narrow"/>
          <w:b/>
          <w:bCs/>
          <w:color w:val="212121"/>
          <w:sz w:val="28"/>
          <w:szCs w:val="28"/>
        </w:rPr>
        <w:t> </w:t>
      </w:r>
    </w:p>
    <w:p w:rsidR="001B686F" w:rsidRDefault="001B686F" w:rsidP="001B686F">
      <w:r>
        <w:rPr>
          <w:rFonts w:ascii="Brush Script MT" w:hAnsi="Brush Script MT"/>
          <w:b/>
          <w:bCs/>
          <w:color w:val="800000"/>
        </w:rPr>
        <w:t>~~~~~~~~~~~~~~~~~~~~~~~~~~~~~~~~~~~~~~~~~~~~~~~~~~~~~~~~</w:t>
      </w:r>
    </w:p>
    <w:p w:rsidR="001B686F" w:rsidRDefault="001B686F" w:rsidP="001B686F">
      <w:pPr>
        <w:jc w:val="both"/>
        <w:rPr>
          <w:rFonts w:ascii="Brush Script MT" w:hAnsi="Brush Script MT"/>
          <w:b/>
          <w:bCs/>
          <w:color w:val="800000"/>
        </w:rPr>
      </w:pPr>
      <w:r>
        <w:rPr>
          <w:rFonts w:ascii="Arial Narrow" w:hAnsi="Arial Narrow"/>
          <w:b/>
          <w:bCs/>
          <w:color w:val="0000FF"/>
          <w:sz w:val="28"/>
          <w:szCs w:val="28"/>
        </w:rPr>
        <w:t>1.</w:t>
      </w:r>
      <w:r>
        <w:rPr>
          <w:rFonts w:ascii="Arial Narrow" w:hAnsi="Arial Narrow"/>
          <w:i/>
          <w:iCs/>
          <w:color w:val="0000FF"/>
          <w:sz w:val="28"/>
          <w:szCs w:val="28"/>
        </w:rPr>
        <w:t xml:space="preserve">   </w:t>
      </w:r>
      <w:proofErr w:type="spellStart"/>
      <w:r>
        <w:rPr>
          <w:rFonts w:ascii="Arial Narrow" w:hAnsi="Arial Narrow"/>
          <w:b/>
          <w:bCs/>
          <w:color w:val="0000FF"/>
          <w:sz w:val="28"/>
          <w:szCs w:val="28"/>
        </w:rPr>
        <w:t>Waterval</w:t>
      </w:r>
      <w:proofErr w:type="spellEnd"/>
      <w:r>
        <w:rPr>
          <w:rFonts w:ascii="Arial Narrow" w:hAnsi="Arial Narrow"/>
          <w:b/>
          <w:bCs/>
          <w:color w:val="0000FF"/>
          <w:sz w:val="28"/>
          <w:szCs w:val="28"/>
        </w:rPr>
        <w:t xml:space="preserve"> RO Validation Protocol</w:t>
      </w:r>
    </w:p>
    <w:p w:rsidR="001B686F" w:rsidRDefault="001B686F" w:rsidP="001B686F">
      <w:pPr>
        <w:jc w:val="both"/>
      </w:pPr>
      <w:r>
        <w:rPr>
          <w:rFonts w:ascii="Brush Script MT" w:hAnsi="Brush Script MT"/>
          <w:b/>
          <w:bCs/>
          <w:color w:val="800000"/>
        </w:rPr>
        <w:t>~~~~~~~~~~~~~~~~~~~~~~~~~~~~~~~~~~~~~~~~~~~~~~~~~~~~~~~~</w:t>
      </w:r>
    </w:p>
    <w:p w:rsidR="001B686F" w:rsidRDefault="001B686F" w:rsidP="001B686F">
      <w:pPr>
        <w:pStyle w:val="Default"/>
        <w:rPr>
          <w:sz w:val="22"/>
          <w:szCs w:val="22"/>
        </w:rPr>
      </w:pPr>
      <w:r>
        <w:rPr>
          <w:sz w:val="22"/>
          <w:szCs w:val="22"/>
        </w:rPr>
        <w:t xml:space="preserve">Stakeholder comment is being sought on the </w:t>
      </w:r>
      <w:proofErr w:type="spellStart"/>
      <w:r>
        <w:rPr>
          <w:sz w:val="22"/>
          <w:szCs w:val="22"/>
        </w:rPr>
        <w:t>Waterval</w:t>
      </w:r>
      <w:proofErr w:type="spellEnd"/>
      <w:r>
        <w:rPr>
          <w:sz w:val="22"/>
          <w:szCs w:val="22"/>
        </w:rPr>
        <w:t xml:space="preserve"> RO validation protocol on Reverse osmosis and </w:t>
      </w:r>
      <w:proofErr w:type="spellStart"/>
      <w:r>
        <w:rPr>
          <w:sz w:val="22"/>
          <w:szCs w:val="22"/>
        </w:rPr>
        <w:t>nanofiltration</w:t>
      </w:r>
      <w:proofErr w:type="spellEnd"/>
      <w:r>
        <w:rPr>
          <w:sz w:val="22"/>
          <w:szCs w:val="22"/>
        </w:rPr>
        <w:t>.</w:t>
      </w:r>
    </w:p>
    <w:p w:rsidR="001B686F" w:rsidRDefault="001B686F" w:rsidP="001B686F">
      <w:pPr>
        <w:pStyle w:val="Default"/>
        <w:rPr>
          <w:sz w:val="22"/>
          <w:szCs w:val="22"/>
        </w:rPr>
      </w:pPr>
    </w:p>
    <w:p w:rsidR="001B686F" w:rsidRDefault="001B686F" w:rsidP="001B686F">
      <w:pPr>
        <w:pStyle w:val="Default"/>
        <w:rPr>
          <w:sz w:val="22"/>
          <w:szCs w:val="22"/>
        </w:rPr>
      </w:pPr>
      <w:r>
        <w:rPr>
          <w:sz w:val="22"/>
          <w:szCs w:val="22"/>
        </w:rPr>
        <w:t xml:space="preserve">Reverse osmosis (RO) and </w:t>
      </w:r>
      <w:proofErr w:type="spellStart"/>
      <w:r>
        <w:rPr>
          <w:sz w:val="22"/>
          <w:szCs w:val="22"/>
        </w:rPr>
        <w:t>nanofiltration</w:t>
      </w:r>
      <w:proofErr w:type="spellEnd"/>
      <w:r>
        <w:rPr>
          <w:sz w:val="22"/>
          <w:szCs w:val="22"/>
        </w:rPr>
        <w:t xml:space="preserve"> (NF) membranes are widely recognised as being capable of achieving high log reductions values (LRVs) for pathogens, including viruses, bacteria and protozoa. However, the performance of individual RO/NF systems can vary significantly, and high LRVs cannot be arbitrarily credited to any system. Instead, each RO/NF membrane treatment process should be systematically validated to determine its associated LRV. </w:t>
      </w:r>
    </w:p>
    <w:p w:rsidR="001B686F" w:rsidRDefault="001B686F" w:rsidP="001B686F">
      <w:pPr>
        <w:pStyle w:val="Default"/>
        <w:rPr>
          <w:sz w:val="22"/>
          <w:szCs w:val="22"/>
        </w:rPr>
      </w:pPr>
    </w:p>
    <w:p w:rsidR="001B686F" w:rsidRDefault="001B686F" w:rsidP="001B686F">
      <w:pPr>
        <w:pStyle w:val="Default"/>
        <w:rPr>
          <w:sz w:val="22"/>
          <w:szCs w:val="22"/>
        </w:rPr>
      </w:pPr>
      <w:r>
        <w:rPr>
          <w:sz w:val="22"/>
          <w:szCs w:val="22"/>
        </w:rPr>
        <w:t xml:space="preserve">This protocol has been prepared as part of </w:t>
      </w:r>
      <w:proofErr w:type="spellStart"/>
      <w:r>
        <w:rPr>
          <w:sz w:val="22"/>
          <w:szCs w:val="22"/>
        </w:rPr>
        <w:t>WaterVal</w:t>
      </w:r>
      <w:proofErr w:type="spellEnd"/>
      <w:r>
        <w:rPr>
          <w:sz w:val="22"/>
          <w:szCs w:val="22"/>
        </w:rPr>
        <w:t xml:space="preserve"> to provide a method for validating RO/NF spiral wound membranes by focusing on the removal of viruses.  The document is consistent with the </w:t>
      </w:r>
      <w:proofErr w:type="spellStart"/>
      <w:r>
        <w:rPr>
          <w:sz w:val="22"/>
          <w:szCs w:val="22"/>
        </w:rPr>
        <w:t>WaterVal</w:t>
      </w:r>
      <w:proofErr w:type="spellEnd"/>
      <w:r>
        <w:rPr>
          <w:sz w:val="22"/>
          <w:szCs w:val="22"/>
        </w:rPr>
        <w:t xml:space="preserve"> Validation </w:t>
      </w:r>
      <w:r>
        <w:rPr>
          <w:i/>
          <w:iCs/>
          <w:sz w:val="22"/>
          <w:szCs w:val="22"/>
        </w:rPr>
        <w:t xml:space="preserve">Protocol template </w:t>
      </w:r>
      <w:r>
        <w:rPr>
          <w:sz w:val="22"/>
          <w:szCs w:val="22"/>
        </w:rPr>
        <w:t>(AWRCE 2015), which provides a recommended approach to validation.</w:t>
      </w:r>
    </w:p>
    <w:p w:rsidR="001B686F" w:rsidRDefault="001B686F" w:rsidP="001B686F"/>
    <w:p w:rsidR="001B686F" w:rsidRDefault="001B686F" w:rsidP="001B686F">
      <w:r>
        <w:t xml:space="preserve">Our members are encouraged review and provide comment on this document which is available </w:t>
      </w:r>
      <w:hyperlink r:id="rId4" w:history="1">
        <w:r>
          <w:rPr>
            <w:rStyle w:val="Hyperlink"/>
          </w:rPr>
          <w:t>on our website</w:t>
        </w:r>
      </w:hyperlink>
      <w:r>
        <w:t>.</w:t>
      </w:r>
    </w:p>
    <w:p w:rsidR="001B686F" w:rsidRDefault="001B686F" w:rsidP="001B686F"/>
    <w:p w:rsidR="001B686F" w:rsidRDefault="001B686F" w:rsidP="001B686F">
      <w:r>
        <w:t>Comments should be returned to Alan Kleinschmidt via email (</w:t>
      </w:r>
      <w:hyperlink r:id="rId5" w:history="1">
        <w:r>
          <w:rPr>
            <w:rStyle w:val="Hyperlink"/>
          </w:rPr>
          <w:t>alankleinschmidt@iprimus.com.au</w:t>
        </w:r>
      </w:hyperlink>
      <w:r>
        <w:t>) and should be received by COB on Friday 4</w:t>
      </w:r>
      <w:r>
        <w:rPr>
          <w:vertAlign w:val="superscript"/>
        </w:rPr>
        <w:t>th</w:t>
      </w:r>
      <w:r>
        <w:t xml:space="preserve"> November 2016.</w:t>
      </w:r>
    </w:p>
    <w:p w:rsidR="001B686F" w:rsidRDefault="001B686F" w:rsidP="001B686F">
      <w:pPr>
        <w:pStyle w:val="Default"/>
      </w:pPr>
    </w:p>
    <w:p w:rsidR="001B686F" w:rsidRDefault="001B686F" w:rsidP="001B686F">
      <w:r>
        <w:rPr>
          <w:rFonts w:ascii="Brush Script MT" w:hAnsi="Brush Script MT"/>
          <w:b/>
          <w:bCs/>
          <w:color w:val="800000"/>
        </w:rPr>
        <w:t>~~~~~~~~~~~~~~~~~~~~~~~~~~~~~~~~~~~~~~~~~~~~~~~~~~~~~~~~</w:t>
      </w:r>
    </w:p>
    <w:p w:rsidR="001B686F" w:rsidRDefault="001B686F" w:rsidP="001B686F">
      <w:pPr>
        <w:pStyle w:val="Heading1"/>
        <w:spacing w:before="0" w:after="60"/>
        <w:rPr>
          <w:rFonts w:ascii="Arial Narrow" w:eastAsia="Times New Roman" w:hAnsi="Arial Narrow"/>
          <w:b/>
          <w:bCs/>
          <w:color w:val="0000FF"/>
          <w:sz w:val="28"/>
          <w:szCs w:val="28"/>
        </w:rPr>
      </w:pPr>
      <w:r>
        <w:rPr>
          <w:rFonts w:ascii="Arial Narrow" w:eastAsia="Times New Roman" w:hAnsi="Arial Narrow"/>
          <w:b/>
          <w:bCs/>
          <w:color w:val="0000FF"/>
          <w:sz w:val="28"/>
          <w:szCs w:val="28"/>
        </w:rPr>
        <w:t>2.   IWC Water Leadership Program</w:t>
      </w:r>
    </w:p>
    <w:p w:rsidR="001B686F" w:rsidRDefault="001B686F" w:rsidP="001B686F">
      <w:pPr>
        <w:jc w:val="both"/>
      </w:pPr>
      <w:r>
        <w:rPr>
          <w:rFonts w:ascii="Brush Script MT" w:hAnsi="Brush Script MT"/>
          <w:b/>
          <w:bCs/>
          <w:color w:val="800000"/>
        </w:rPr>
        <w:t>~~~~~~~~~~~~~~~~~~~~~~~~~~~~~~~~~~~~~~~~~~~~~~~~~~~~~~~~</w:t>
      </w:r>
    </w:p>
    <w:p w:rsidR="001B686F" w:rsidRDefault="001B686F" w:rsidP="001B686F">
      <w:pPr>
        <w:jc w:val="both"/>
      </w:pPr>
      <w:r>
        <w:t xml:space="preserve">The International </w:t>
      </w:r>
      <w:proofErr w:type="spellStart"/>
      <w:r>
        <w:t>WaterCentre</w:t>
      </w:r>
      <w:proofErr w:type="spellEnd"/>
      <w:r>
        <w:t xml:space="preserve"> (IWC) Water Leadership Program helps emerging leaders to develop the abilities they need to exert influence, drive change and advance challenging integrated water management projects.</w:t>
      </w:r>
    </w:p>
    <w:p w:rsidR="001B686F" w:rsidRDefault="001B686F" w:rsidP="001B686F">
      <w:pPr>
        <w:autoSpaceDE w:val="0"/>
        <w:autoSpaceDN w:val="0"/>
      </w:pPr>
    </w:p>
    <w:p w:rsidR="001B686F" w:rsidRDefault="001B686F" w:rsidP="001B686F">
      <w:pPr>
        <w:autoSpaceDE w:val="0"/>
        <w:autoSpaceDN w:val="0"/>
      </w:pPr>
      <w:r>
        <w:t>Designed for emerging water leaders at the project to middle management level, this program is customised for the water sector through sound research and collaboration with experienced industry practitioners.   The program focuses on helping leaders build the leadership abilities (e.g. skills, knowledge and networks), to manage complex challenges, as well as collaborate and exert influence across organisational boundaries. The program runs for nine months, from 1 December to 31 August and consists of nine months distance/online and five days in Brisbane.</w:t>
      </w:r>
    </w:p>
    <w:p w:rsidR="001B686F" w:rsidRDefault="001B686F" w:rsidP="001B686F">
      <w:pPr>
        <w:pStyle w:val="Heading2"/>
        <w:spacing w:before="180" w:beforeAutospacing="0" w:after="60" w:afterAutospacing="0"/>
        <w:rPr>
          <w:rFonts w:ascii="Calibri" w:eastAsia="Times New Roman" w:hAnsi="Calibri"/>
          <w:b w:val="0"/>
          <w:bCs w:val="0"/>
          <w:sz w:val="22"/>
          <w:szCs w:val="22"/>
        </w:rPr>
      </w:pPr>
      <w:r>
        <w:rPr>
          <w:rFonts w:ascii="Calibri" w:eastAsia="Times New Roman" w:hAnsi="Calibri"/>
          <w:b w:val="0"/>
          <w:bCs w:val="0"/>
          <w:sz w:val="22"/>
          <w:szCs w:val="22"/>
        </w:rPr>
        <w:lastRenderedPageBreak/>
        <w:t>Applications for Water Leadership Scholarships have been extended to the 9 November 2016.</w:t>
      </w:r>
    </w:p>
    <w:p w:rsidR="001B686F" w:rsidRDefault="001B686F" w:rsidP="001B686F">
      <w:pPr>
        <w:rPr>
          <w:rFonts w:ascii="AvenirLTStd-Heavy" w:hAnsi="AvenirLTStd-Heavy"/>
          <w:sz w:val="15"/>
          <w:szCs w:val="15"/>
        </w:rPr>
      </w:pPr>
    </w:p>
    <w:p w:rsidR="001B686F" w:rsidRDefault="001B686F" w:rsidP="001B686F">
      <w:r>
        <w:t xml:space="preserve">More information and brochure is available on the IWC website </w:t>
      </w:r>
      <w:hyperlink r:id="rId6" w:history="1">
        <w:r>
          <w:rPr>
            <w:rStyle w:val="Hyperlink"/>
          </w:rPr>
          <w:t>http://www.watercentre.org/education/leadership</w:t>
        </w:r>
      </w:hyperlink>
    </w:p>
    <w:p w:rsidR="001B686F" w:rsidRDefault="001B686F" w:rsidP="001B686F"/>
    <w:p w:rsidR="001B686F" w:rsidRDefault="001B686F" w:rsidP="001B686F">
      <w:r>
        <w:rPr>
          <w:rFonts w:ascii="Brush Script MT" w:hAnsi="Brush Script MT"/>
          <w:b/>
          <w:bCs/>
          <w:color w:val="800000"/>
        </w:rPr>
        <w:t>~~~~~~~~~~~~~~~~~~~~~~~~~~~~~~~~~~~~~~~~~~~~~~~~~~~~~~~~</w:t>
      </w:r>
    </w:p>
    <w:p w:rsidR="001B686F" w:rsidRDefault="001B686F" w:rsidP="001B686F">
      <w:r>
        <w:rPr>
          <w:rFonts w:ascii="Arial Narrow" w:hAnsi="Arial Narrow"/>
          <w:b/>
          <w:bCs/>
          <w:color w:val="0000FF"/>
          <w:sz w:val="28"/>
          <w:szCs w:val="28"/>
        </w:rPr>
        <w:t>3.   QUICK LINKS – ASSOCIATED ORGANISATIONS EVENTS &amp; ANNOUNCEMENTS</w:t>
      </w:r>
    </w:p>
    <w:p w:rsidR="001B686F" w:rsidRDefault="001B686F" w:rsidP="001B686F">
      <w:r>
        <w:rPr>
          <w:rFonts w:ascii="Brush Script MT" w:hAnsi="Brush Script MT"/>
          <w:b/>
          <w:bCs/>
          <w:color w:val="800000"/>
        </w:rPr>
        <w:t>~~~~~~~~~~~~~~~~~~~~~~~~~~~~~~~~~~~~~~~~~~~~~~~~~~~~~~~~</w:t>
      </w:r>
    </w:p>
    <w:p w:rsidR="001B686F" w:rsidRDefault="001B686F" w:rsidP="001B686F">
      <w:r>
        <w:t xml:space="preserve">The Queensland Police Service have released a new </w:t>
      </w:r>
      <w:hyperlink r:id="rId7" w:history="1">
        <w:r>
          <w:rPr>
            <w:rStyle w:val="Hyperlink"/>
          </w:rPr>
          <w:t>confidential notice</w:t>
        </w:r>
      </w:hyperlink>
      <w:bookmarkStart w:id="0" w:name="_GoBack"/>
      <w:bookmarkEnd w:id="0"/>
      <w:r>
        <w:t xml:space="preserve"> that can accessed by </w:t>
      </w:r>
      <w:r>
        <w:rPr>
          <w:b/>
          <w:bCs/>
          <w:i/>
          <w:iCs/>
        </w:rPr>
        <w:t>qldwater</w:t>
      </w:r>
      <w:r>
        <w:t xml:space="preserve"> members from the secure area of our website.    Please note these documents are provided on a confidential basis for </w:t>
      </w:r>
      <w:r>
        <w:rPr>
          <w:b/>
          <w:bCs/>
          <w:i/>
          <w:iCs/>
        </w:rPr>
        <w:t>qldwater</w:t>
      </w:r>
      <w:r>
        <w:t> member use only.</w:t>
      </w:r>
    </w:p>
    <w:p w:rsidR="001B686F" w:rsidRDefault="001B686F" w:rsidP="001B686F">
      <w:r>
        <w:rPr>
          <w:color w:val="212121"/>
        </w:rPr>
        <w:t> </w:t>
      </w:r>
    </w:p>
    <w:p w:rsidR="001B686F" w:rsidRDefault="001B686F" w:rsidP="001B686F">
      <w:pPr>
        <w:pStyle w:val="NormalWeb"/>
        <w:spacing w:line="0" w:lineRule="auto"/>
        <w:jc w:val="center"/>
      </w:pPr>
      <w:r>
        <w:rPr>
          <w:rFonts w:ascii="Arial" w:hAnsi="Arial" w:cs="Arial"/>
          <w:color w:val="808285"/>
          <w:sz w:val="21"/>
          <w:szCs w:val="21"/>
        </w:rPr>
        <w:t> </w:t>
      </w:r>
    </w:p>
    <w:p w:rsidR="001B686F" w:rsidRDefault="001B686F" w:rsidP="001B686F">
      <w:r>
        <w:rPr>
          <w:rFonts w:ascii="Brush Script MT" w:hAnsi="Brush Script MT"/>
          <w:b/>
          <w:bCs/>
          <w:color w:val="800000"/>
        </w:rPr>
        <w:t>~~~~~~~~~~~~~~~~~~~~~~~~~~~~~~~~~~~~~~~~~~~~~~~~~~~~~~~~</w:t>
      </w:r>
    </w:p>
    <w:p w:rsidR="001B686F" w:rsidRDefault="001B686F" w:rsidP="001B686F">
      <w:r>
        <w:rPr>
          <w:rFonts w:ascii="Arial Narrow" w:hAnsi="Arial Narrow"/>
          <w:b/>
          <w:bCs/>
          <w:color w:val="000080"/>
          <w:sz w:val="18"/>
          <w:szCs w:val="18"/>
        </w:rPr>
        <w:t>This message may be passed on to interested individuals and organisations.</w:t>
      </w:r>
    </w:p>
    <w:p w:rsidR="001B686F" w:rsidRDefault="001B686F" w:rsidP="001B686F">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8" w:tooltip="blocked::mailto:hgold@qldwater.com.au&#10;mailto:hgold@qldwater.com.au" w:history="1">
        <w:r>
          <w:rPr>
            <w:rStyle w:val="Hyperlink"/>
            <w:rFonts w:ascii="Arial Narrow" w:hAnsi="Arial Narrow"/>
            <w:sz w:val="18"/>
            <w:szCs w:val="18"/>
          </w:rPr>
          <w:t>hgold@qldwater.com.au</w:t>
        </w:r>
      </w:hyperlink>
    </w:p>
    <w:p w:rsidR="001B686F" w:rsidRDefault="001B686F" w:rsidP="001B686F">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1B686F" w:rsidRDefault="001B686F" w:rsidP="001B686F">
      <w:r>
        <w:rPr>
          <w:rFonts w:ascii="Arial Narrow" w:hAnsi="Arial Narrow"/>
          <w:b/>
          <w:bCs/>
          <w:color w:val="000080"/>
          <w:sz w:val="18"/>
          <w:szCs w:val="18"/>
          <w:lang w:val="da-DK"/>
        </w:rPr>
        <w:t xml:space="preserve">Visit qldwater at </w:t>
      </w:r>
      <w:hyperlink r:id="rId1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B686F" w:rsidRDefault="001B686F" w:rsidP="001B686F">
      <w:r>
        <w:rPr>
          <w:rFonts w:ascii="Brush Script MT" w:hAnsi="Brush Script MT"/>
          <w:b/>
          <w:bCs/>
          <w:color w:val="800000"/>
          <w:lang w:val="da-DK"/>
        </w:rPr>
        <w:t>~~~~~~~~~~~~~~~~~~~~~~~~~~~~~~~~~~~~~~~~~~~~~~~~~~~~~~~~</w:t>
      </w:r>
    </w:p>
    <w:p w:rsidR="001B686F" w:rsidRDefault="001B686F" w:rsidP="001B686F">
      <w:r>
        <w:rPr>
          <w:color w:val="212121"/>
        </w:rPr>
        <w:t>  </w:t>
      </w:r>
    </w:p>
    <w:p w:rsidR="00532C8E" w:rsidRPr="001B686F" w:rsidRDefault="00532C8E" w:rsidP="001B686F"/>
    <w:sectPr w:rsidR="00532C8E" w:rsidRPr="001B686F" w:rsidSect="001B686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venirLTStd-Heavy">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5F"/>
    <w:rsid w:val="001B686F"/>
    <w:rsid w:val="00532C8E"/>
    <w:rsid w:val="0074055F"/>
    <w:rsid w:val="00F56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EAE3A-0C84-43E2-9D30-66D21C77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6F"/>
    <w:rPr>
      <w:rFonts w:ascii="Calibri" w:hAnsi="Calibri" w:cs="Times New Roman"/>
      <w:lang w:eastAsia="en-AU"/>
    </w:rPr>
  </w:style>
  <w:style w:type="paragraph" w:styleId="Heading1">
    <w:name w:val="heading 1"/>
    <w:basedOn w:val="Normal"/>
    <w:link w:val="Heading1Char"/>
    <w:uiPriority w:val="9"/>
    <w:qFormat/>
    <w:rsid w:val="001B686F"/>
    <w:pPr>
      <w:spacing w:before="240"/>
      <w:outlineLvl w:val="0"/>
    </w:pPr>
    <w:rPr>
      <w:rFonts w:ascii="Calibri Light" w:hAnsi="Calibri Light"/>
      <w:color w:val="2E74B5"/>
      <w:kern w:val="36"/>
      <w:sz w:val="32"/>
      <w:szCs w:val="32"/>
    </w:rPr>
  </w:style>
  <w:style w:type="paragraph" w:styleId="Heading2">
    <w:name w:val="heading 2"/>
    <w:basedOn w:val="Normal"/>
    <w:link w:val="Heading2Char"/>
    <w:uiPriority w:val="9"/>
    <w:semiHidden/>
    <w:unhideWhenUsed/>
    <w:qFormat/>
    <w:rsid w:val="001B686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86F"/>
    <w:rPr>
      <w:rFonts w:ascii="Calibri Light" w:hAnsi="Calibri Light" w:cs="Times New Roman"/>
      <w:color w:val="2E74B5"/>
      <w:kern w:val="36"/>
      <w:sz w:val="32"/>
      <w:szCs w:val="32"/>
      <w:lang w:eastAsia="en-AU"/>
    </w:rPr>
  </w:style>
  <w:style w:type="character" w:customStyle="1" w:styleId="Heading2Char">
    <w:name w:val="Heading 2 Char"/>
    <w:basedOn w:val="DefaultParagraphFont"/>
    <w:link w:val="Heading2"/>
    <w:uiPriority w:val="9"/>
    <w:semiHidden/>
    <w:rsid w:val="001B686F"/>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1B686F"/>
    <w:rPr>
      <w:color w:val="0563C1"/>
      <w:u w:val="single"/>
    </w:rPr>
  </w:style>
  <w:style w:type="paragraph" w:styleId="NormalWeb">
    <w:name w:val="Normal (Web)"/>
    <w:basedOn w:val="Normal"/>
    <w:uiPriority w:val="99"/>
    <w:semiHidden/>
    <w:unhideWhenUsed/>
    <w:rsid w:val="001B686F"/>
    <w:rPr>
      <w:rFonts w:ascii="Times New Roman" w:hAnsi="Times New Roman"/>
      <w:sz w:val="24"/>
      <w:szCs w:val="24"/>
    </w:rPr>
  </w:style>
  <w:style w:type="paragraph" w:customStyle="1" w:styleId="Default">
    <w:name w:val="Default"/>
    <w:basedOn w:val="Normal"/>
    <w:uiPriority w:val="99"/>
    <w:semiHidden/>
    <w:rsid w:val="001B686F"/>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29307">
      <w:bodyDiv w:val="1"/>
      <w:marLeft w:val="0"/>
      <w:marRight w:val="0"/>
      <w:marTop w:val="0"/>
      <w:marBottom w:val="0"/>
      <w:divBdr>
        <w:top w:val="none" w:sz="0" w:space="0" w:color="auto"/>
        <w:left w:val="none" w:sz="0" w:space="0" w:color="auto"/>
        <w:bottom w:val="none" w:sz="0" w:space="0" w:color="auto"/>
        <w:right w:val="none" w:sz="0" w:space="0" w:color="auto"/>
      </w:divBdr>
    </w:div>
    <w:div w:id="7038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webSettings" Target="webSettings.xml"/><Relationship Id="rId7" Type="http://schemas.openxmlformats.org/officeDocument/2006/relationships/hyperlink" Target="https://thequeenslandwaterdirectorate.worldsecuresystems.com/Counter-terroris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ercentre.org/education/leadership" TargetMode="External"/><Relationship Id="rId11" Type="http://schemas.openxmlformats.org/officeDocument/2006/relationships/fontTable" Target="fontTable.xml"/><Relationship Id="rId5" Type="http://schemas.openxmlformats.org/officeDocument/2006/relationships/hyperlink" Target="mailto:alankleinschmidt@iprimus.com.au" TargetMode="External"/><Relationship Id="rId10" Type="http://schemas.openxmlformats.org/officeDocument/2006/relationships/hyperlink" Target="http://www.qldwater.com.au" TargetMode="External"/><Relationship Id="rId4" Type="http://schemas.openxmlformats.org/officeDocument/2006/relationships/hyperlink" Target="http://www.qldwater.com.au/ReviewDocuments" TargetMode="Externa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2016-11-01T22:27:00Z</dcterms:created>
  <dcterms:modified xsi:type="dcterms:W3CDTF">2016-11-01T23:15:00Z</dcterms:modified>
</cp:coreProperties>
</file>